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5ED1" w:rsidRPr="00077FC0" w:rsidRDefault="00AC5ED1" w:rsidP="00AC5ED1">
      <w:pPr>
        <w:jc w:val="right"/>
        <w:rPr>
          <w:rFonts w:ascii="Arial" w:hAnsi="Arial" w:cs="Arial"/>
          <w:b/>
          <w:noProof/>
          <w:sz w:val="24"/>
          <w:szCs w:val="20"/>
          <w:lang w:eastAsia="en-US"/>
        </w:rPr>
      </w:pPr>
      <w:r w:rsidRPr="00077FC0">
        <w:rPr>
          <w:rFonts w:ascii="Arial" w:hAnsi="Arial" w:cs="Arial"/>
          <w:b/>
          <w:noProof/>
        </w:rPr>
        <w:drawing>
          <wp:anchor distT="0" distB="0" distL="114300" distR="114300" simplePos="0" relativeHeight="251660288" behindDoc="1" locked="0" layoutInCell="1" allowOverlap="1" wp14:anchorId="26200096" wp14:editId="34C3371C">
            <wp:simplePos x="0" y="0"/>
            <wp:positionH relativeFrom="column">
              <wp:posOffset>-539808</wp:posOffset>
            </wp:positionH>
            <wp:positionV relativeFrom="paragraph">
              <wp:posOffset>-152697</wp:posOffset>
            </wp:positionV>
            <wp:extent cx="1595877" cy="819398"/>
            <wp:effectExtent l="0" t="0" r="4445" b="0"/>
            <wp:wrapNone/>
            <wp:docPr id="3" name="Imagen 3" descr="D:\Users\sonia.tapia\Documents\AÑO 2019\CS 2019\CD CAP CS 2019\SE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sonia.tapia\Documents\AÑO 2019\CS 2019\CD CAP CS 2019\SEP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846" cy="902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7FC0">
        <w:rPr>
          <w:rFonts w:ascii="Arial" w:hAnsi="Arial" w:cs="Arial"/>
          <w:b/>
          <w:noProof/>
          <w:sz w:val="24"/>
          <w:szCs w:val="20"/>
          <w:lang w:eastAsia="en-US"/>
        </w:rPr>
        <w:t>Subsecretaría de Educación Superior</w:t>
      </w:r>
    </w:p>
    <w:p w:rsidR="00AC5ED1" w:rsidRPr="0052020D" w:rsidRDefault="00AC5ED1" w:rsidP="00AC5ED1">
      <w:pPr>
        <w:jc w:val="right"/>
        <w:rPr>
          <w:rFonts w:ascii="Arial" w:hAnsi="Arial" w:cs="Arial"/>
          <w:b/>
          <w:noProof/>
          <w:szCs w:val="20"/>
          <w:lang w:eastAsia="en-US"/>
        </w:rPr>
      </w:pPr>
      <w:r>
        <w:rPr>
          <w:rFonts w:ascii="Arial" w:hAnsi="Arial" w:cs="Arial"/>
          <w:b/>
          <w:noProof/>
          <w:szCs w:val="20"/>
          <w:lang w:eastAsia="en-US"/>
        </w:rPr>
        <w:t>Direc</w:t>
      </w:r>
      <w:r w:rsidRPr="0052020D">
        <w:rPr>
          <w:rFonts w:ascii="Arial" w:hAnsi="Arial" w:cs="Arial"/>
          <w:b/>
          <w:noProof/>
          <w:szCs w:val="20"/>
          <w:lang w:eastAsia="en-US"/>
        </w:rPr>
        <w:t xml:space="preserve">ción General de Universidades </w:t>
      </w:r>
    </w:p>
    <w:p w:rsidR="00AC5ED1" w:rsidRDefault="00AC5ED1" w:rsidP="00AC5ED1">
      <w:pPr>
        <w:jc w:val="right"/>
        <w:rPr>
          <w:rFonts w:ascii="Arial" w:hAnsi="Arial" w:cs="Arial"/>
          <w:b/>
          <w:noProof/>
          <w:szCs w:val="20"/>
          <w:lang w:eastAsia="en-US"/>
        </w:rPr>
      </w:pPr>
      <w:r w:rsidRPr="0052020D">
        <w:rPr>
          <w:rFonts w:ascii="Arial" w:hAnsi="Arial" w:cs="Arial"/>
          <w:b/>
          <w:noProof/>
          <w:szCs w:val="20"/>
          <w:lang w:eastAsia="en-US"/>
        </w:rPr>
        <w:t>Tecnológicas y Politécnicas</w:t>
      </w:r>
    </w:p>
    <w:p w:rsidR="00AC5ED1" w:rsidRDefault="00AC5ED1" w:rsidP="00AC5ED1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2604FD" wp14:editId="0D9A3342">
                <wp:simplePos x="0" y="0"/>
                <wp:positionH relativeFrom="column">
                  <wp:posOffset>-171450</wp:posOffset>
                </wp:positionH>
                <wp:positionV relativeFrom="paragraph">
                  <wp:posOffset>-226695</wp:posOffset>
                </wp:positionV>
                <wp:extent cx="1297940" cy="977265"/>
                <wp:effectExtent l="9525" t="11430" r="10160" b="1079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7940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5ED1" w:rsidRDefault="00AC5ED1" w:rsidP="00AC5ED1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02604F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3.5pt;margin-top:-17.85pt;width:102.2pt;height:76.95pt;z-index:251659264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BhqIAIAAE4EAAAOAAAAZHJzL2Uyb0RvYy54bWysVMFu2zAMvQ/YPwi6L06MpGmMOEWXLsOA&#10;rhvQ7gNkWbaFSaIgKbGzrx8lJ2m23Yr5IJAi9Ug+kl7fDVqRg3BeginpbDKlRBgOtTRtSX+87D7c&#10;UuIDMzVTYERJj8LTu837d+veFiKHDlQtHEEQ44velrQLwRZZ5nknNPMTsMKgsQGnWUDVtVntWI/o&#10;WmX5dHqT9eBq64AL7/H2YTTSTcJvGsHDt6bxIhBVUswtpNOls4pntlmzonXMdpKf0mBvyEIzaTDo&#10;BeqBBUb2Tv4DpSV34KEJEw46g6aRXKQasJrZ9K9qnjtmRaoFyfH2QpP/f7D86fDdEVmXdE6JYRpb&#10;9CKGQD7CQPLITm99gU7PFt3CgNfY5VSpt4/Af3piYNsx04p756DvBKsxu1l8mV09HXF8BKn6r1Bj&#10;GLYPkICGxulIHZJBEB27dLx0JqbCY8h8tVzN0cTRtlou85tFCsGK82vrfPgsQJMolNRh5xM6Ozz6&#10;ELNhxdklBvOgZL2TSiXFtdVWOXJgOCW79J3Q/3BThvQYfZEvRgLeAKFlwHFXUpf0dhq/GIcVkbZP&#10;pk5yYFKNMqaszInHSN1IYhiqAR0juRXUR2TUwTjWuIYodOB+UdLjSJfU4M5Ror4Y7MlqNo8EhqTM&#10;F8scFXdtqa4tzHAEKmmgZBS3YdyavXWy7TDOeQrusY87mSh+zemUNQ5tYv60YHErrvXk9fob2PwG&#10;AAD//wMAUEsDBBQABgAIAAAAIQCDnr773gAAAAsBAAAPAAAAZHJzL2Rvd25yZXYueG1sTI/NTsMw&#10;EITvSLyDtUhcUOsk/KRN41QVEjcuLfS+jZc4amyH2E3C27M9wW1GO5r9ptzOthMjDaH1TkG6TECQ&#10;q71uXaPg8+NtsQIRIjqNnXek4IcCbKvbmxIL7Se3p/EQG8ElLhSowMTYF1KG2pDFsPQ9Ob59+cFi&#10;ZDs0Ug84cbntZJYkL9Ji6/iDwZ5eDdXnw8UqIFzvaPKG3vuxkfZ4TvcP30el7u/m3QZEpDn+heGK&#10;z+hQMdPJX5wOolOwyHLeElk8Pucgrok8fwJxYpGuMpBVKf9vqH4BAAD//wMAUEsBAi0AFAAGAAgA&#10;AAAhALaDOJL+AAAA4QEAABMAAAAAAAAAAAAAAAAAAAAAAFtDb250ZW50X1R5cGVzXS54bWxQSwEC&#10;LQAUAAYACAAAACEAOP0h/9YAAACUAQAACwAAAAAAAAAAAAAAAAAvAQAAX3JlbHMvLnJlbHNQSwEC&#10;LQAUAAYACAAAACEAbsQYaiACAABOBAAADgAAAAAAAAAAAAAAAAAuAgAAZHJzL2Uyb0RvYy54bWxQ&#10;SwECLQAUAAYACAAAACEAg56++94AAAALAQAADwAAAAAAAAAAAAAAAAB6BAAAZHJzL2Rvd25yZXYu&#10;eG1sUEsFBgAAAAAEAAQA8wAAAIUFAAAAAA==&#10;" strokecolor="white">
                <v:textbox style="mso-fit-shape-to-text:t">
                  <w:txbxContent>
                    <w:p w:rsidR="00AC5ED1" w:rsidRDefault="00AC5ED1" w:rsidP="00AC5ED1"/>
                  </w:txbxContent>
                </v:textbox>
              </v:shape>
            </w:pict>
          </mc:Fallback>
        </mc:AlternateContent>
      </w:r>
    </w:p>
    <w:p w:rsidR="00AC5ED1" w:rsidRPr="00077FC0" w:rsidRDefault="00AC5ED1" w:rsidP="00AC5ED1">
      <w:pPr>
        <w:pBdr>
          <w:bottom w:val="single" w:sz="12" w:space="1" w:color="auto"/>
        </w:pBdr>
        <w:spacing w:line="240" w:lineRule="auto"/>
        <w:jc w:val="center"/>
        <w:rPr>
          <w:rFonts w:ascii="Arial" w:hAnsi="Arial" w:cs="Arial"/>
          <w:b/>
          <w:smallCaps/>
          <w:sz w:val="32"/>
          <w:szCs w:val="26"/>
        </w:rPr>
      </w:pPr>
      <w:r w:rsidRPr="00077FC0">
        <w:rPr>
          <w:rFonts w:ascii="Arial" w:hAnsi="Arial" w:cs="Arial"/>
          <w:b/>
          <w:smallCaps/>
          <w:sz w:val="32"/>
          <w:szCs w:val="26"/>
        </w:rPr>
        <w:t>Contraloría Social 20</w:t>
      </w:r>
      <w:r>
        <w:rPr>
          <w:rFonts w:ascii="Arial" w:hAnsi="Arial" w:cs="Arial"/>
          <w:b/>
          <w:smallCaps/>
          <w:sz w:val="32"/>
          <w:szCs w:val="26"/>
        </w:rPr>
        <w:t>23</w:t>
      </w:r>
    </w:p>
    <w:p w:rsidR="00AC5ED1" w:rsidRDefault="00AC5ED1" w:rsidP="00AC5ED1">
      <w:pPr>
        <w:pBdr>
          <w:bottom w:val="single" w:sz="12" w:space="1" w:color="auto"/>
        </w:pBdr>
        <w:spacing w:line="240" w:lineRule="auto"/>
        <w:jc w:val="center"/>
        <w:rPr>
          <w:rFonts w:ascii="Arial" w:hAnsi="Arial" w:cs="Arial"/>
          <w:b/>
          <w:smallCaps/>
          <w:sz w:val="26"/>
          <w:szCs w:val="26"/>
        </w:rPr>
      </w:pPr>
      <w:r w:rsidRPr="002B46BC">
        <w:rPr>
          <w:rFonts w:ascii="Arial" w:hAnsi="Arial" w:cs="Arial"/>
          <w:b/>
          <w:smallCaps/>
        </w:rPr>
        <w:t xml:space="preserve">PROGRAMA </w:t>
      </w:r>
      <w:r>
        <w:rPr>
          <w:rFonts w:ascii="Arial" w:hAnsi="Arial" w:cs="Arial"/>
          <w:b/>
          <w:smallCaps/>
        </w:rPr>
        <w:t xml:space="preserve">PRESUPUESTARIO S247 PARA EL DESARROLLO ROFESIONAL DOCENTE </w:t>
      </w:r>
      <w:r w:rsidRPr="00AE7CB5">
        <w:rPr>
          <w:rFonts w:ascii="Arial" w:hAnsi="Arial" w:cs="Arial"/>
          <w:b/>
          <w:smallCaps/>
          <w:sz w:val="26"/>
          <w:szCs w:val="26"/>
        </w:rPr>
        <w:t xml:space="preserve"> </w:t>
      </w:r>
    </w:p>
    <w:p w:rsidR="00AC5ED1" w:rsidRDefault="00AC5ED1" w:rsidP="00AC5ED1">
      <w:pPr>
        <w:pBdr>
          <w:bottom w:val="single" w:sz="12" w:space="1" w:color="auto"/>
        </w:pBdr>
        <w:spacing w:line="240" w:lineRule="auto"/>
        <w:jc w:val="center"/>
      </w:pPr>
      <w:r w:rsidRPr="00AE7CB5">
        <w:rPr>
          <w:rFonts w:ascii="Arial" w:hAnsi="Arial" w:cs="Arial"/>
          <w:b/>
          <w:smallCaps/>
          <w:sz w:val="26"/>
          <w:szCs w:val="26"/>
        </w:rPr>
        <w:t xml:space="preserve"> (P</w:t>
      </w:r>
      <w:r>
        <w:rPr>
          <w:rFonts w:ascii="Arial" w:hAnsi="Arial" w:cs="Arial"/>
          <w:b/>
          <w:smallCaps/>
          <w:sz w:val="26"/>
          <w:szCs w:val="26"/>
        </w:rPr>
        <w:t>RODEP</w:t>
      </w:r>
      <w:r w:rsidRPr="00AE7CB5">
        <w:rPr>
          <w:rFonts w:ascii="Arial" w:hAnsi="Arial" w:cs="Arial"/>
          <w:b/>
          <w:smallCaps/>
          <w:sz w:val="26"/>
          <w:szCs w:val="26"/>
        </w:rPr>
        <w:t>) 20</w:t>
      </w:r>
      <w:r>
        <w:rPr>
          <w:rFonts w:ascii="Arial" w:hAnsi="Arial" w:cs="Arial"/>
          <w:b/>
          <w:smallCaps/>
          <w:sz w:val="26"/>
          <w:szCs w:val="26"/>
        </w:rPr>
        <w:t>23</w:t>
      </w:r>
    </w:p>
    <w:p w:rsidR="00AC5ED1" w:rsidRDefault="00AC5ED1" w:rsidP="00AC5ED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s-ES"/>
        </w:rPr>
      </w:pPr>
      <w:r w:rsidRPr="004A2BED">
        <w:rPr>
          <w:rFonts w:ascii="Times New Roman" w:eastAsia="Times New Roman" w:hAnsi="Times New Roman" w:cs="Times New Roman"/>
          <w:b/>
          <w:bCs/>
          <w:sz w:val="32"/>
          <w:szCs w:val="32"/>
          <w:lang w:val="es-ES"/>
        </w:rPr>
        <w:t>Universidad Tecnológica Metropolitana UTM</w:t>
      </w:r>
    </w:p>
    <w:p w:rsidR="00AC5ED1" w:rsidRPr="004A2BED" w:rsidRDefault="00AC5ED1" w:rsidP="00AC5ED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tbl>
      <w:tblPr>
        <w:tblStyle w:val="Tablaconcuadrcula"/>
        <w:tblW w:w="9498" w:type="dxa"/>
        <w:tblInd w:w="-289" w:type="dxa"/>
        <w:tblLook w:val="04A0" w:firstRow="1" w:lastRow="0" w:firstColumn="1" w:lastColumn="0" w:noHBand="0" w:noVBand="1"/>
      </w:tblPr>
      <w:tblGrid>
        <w:gridCol w:w="2913"/>
        <w:gridCol w:w="6585"/>
      </w:tblGrid>
      <w:tr w:rsidR="00AC5ED1" w:rsidRPr="008461D0" w:rsidTr="00530A44">
        <w:tc>
          <w:tcPr>
            <w:tcW w:w="9498" w:type="dxa"/>
            <w:gridSpan w:val="2"/>
            <w:vAlign w:val="center"/>
          </w:tcPr>
          <w:p w:rsidR="00AC5ED1" w:rsidRPr="008461D0" w:rsidRDefault="00AC5ED1" w:rsidP="00530A4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8461D0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es-ES"/>
              </w:rPr>
              <w:t>Directorio de la Contraloría Social 20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es-ES"/>
              </w:rPr>
              <w:t>23</w:t>
            </w:r>
            <w:r w:rsidRPr="008461D0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es-ES"/>
              </w:rPr>
              <w:t xml:space="preserve"> en el marco del PRODEP 20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es-ES"/>
              </w:rPr>
              <w:t>23</w:t>
            </w:r>
          </w:p>
        </w:tc>
      </w:tr>
      <w:tr w:rsidR="00AC5ED1" w:rsidRPr="008461D0" w:rsidTr="00530A44">
        <w:tc>
          <w:tcPr>
            <w:tcW w:w="2913" w:type="dxa"/>
            <w:vAlign w:val="center"/>
          </w:tcPr>
          <w:p w:rsidR="00AC5ED1" w:rsidRPr="00AC5ED1" w:rsidRDefault="00AC5ED1" w:rsidP="00AC5ED1">
            <w:pPr>
              <w:pStyle w:val="Prrafodelista"/>
              <w:spacing w:before="100" w:beforeAutospacing="1" w:after="100" w:afterAutospacing="1"/>
              <w:ind w:left="284" w:right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AC5E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Responsable del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 xml:space="preserve"> Órgano Estatal de Control. </w:t>
            </w:r>
          </w:p>
          <w:p w:rsidR="00AC5ED1" w:rsidRPr="00AC5ED1" w:rsidRDefault="00AC5ED1" w:rsidP="00AC5E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aps/>
                <w:color w:val="222A35" w:themeColor="text2" w:themeShade="80"/>
                <w:sz w:val="21"/>
                <w:szCs w:val="21"/>
                <w:lang w:val="es-ES_tradnl"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M.F. Lizbeth Beatriz Basto Avilés. Secretaria de la Contraloría General del Gobierno del Estado.</w:t>
            </w:r>
          </w:p>
          <w:p w:rsidR="00AC5ED1" w:rsidRPr="00AC5ED1" w:rsidRDefault="00AC5ED1" w:rsidP="00AC5ED1">
            <w:pPr>
              <w:pStyle w:val="Prrafodelista"/>
              <w:spacing w:before="100" w:beforeAutospacing="1" w:after="100" w:afterAutospacing="1"/>
              <w:ind w:left="284" w:right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85" w:type="dxa"/>
          </w:tcPr>
          <w:p w:rsidR="00AC5ED1" w:rsidRDefault="00AC5ED1" w:rsidP="00530A44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</w:p>
          <w:p w:rsidR="00AC5ED1" w:rsidRDefault="00AC5ED1" w:rsidP="00530A44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</w:p>
          <w:p w:rsidR="00AC5ED1" w:rsidRDefault="00AC5ED1" w:rsidP="00530A44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</w:p>
          <w:p w:rsidR="00AC5ED1" w:rsidRDefault="00AC5ED1" w:rsidP="00530A44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 xml:space="preserve">Teléfono: Directo </w:t>
            </w:r>
            <w:r w:rsidRPr="00AC5E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 xml:space="preserve">(999) 930 3800 Ext. 13067 </w:t>
            </w:r>
          </w:p>
          <w:p w:rsidR="00AC5ED1" w:rsidRPr="008461D0" w:rsidRDefault="00AC5ED1" w:rsidP="00530A44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 xml:space="preserve"> </w:t>
            </w:r>
          </w:p>
          <w:p w:rsidR="00AC5ED1" w:rsidRPr="008461D0" w:rsidRDefault="00AC5ED1" w:rsidP="00530A44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Atención personal previa cita.</w:t>
            </w:r>
          </w:p>
        </w:tc>
      </w:tr>
      <w:tr w:rsidR="00AC5ED1" w:rsidRPr="008461D0" w:rsidTr="00530A44">
        <w:tc>
          <w:tcPr>
            <w:tcW w:w="2913" w:type="dxa"/>
            <w:vAlign w:val="center"/>
          </w:tcPr>
          <w:p w:rsidR="00AC5ED1" w:rsidRPr="00AC5ED1" w:rsidRDefault="00AC5ED1" w:rsidP="00AC5ED1">
            <w:pPr>
              <w:pStyle w:val="Prrafodelista"/>
              <w:spacing w:before="100" w:beforeAutospacing="1" w:after="100" w:afterAutospacing="1"/>
              <w:ind w:left="38" w:right="-174" w:firstLine="24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>
              <w:t xml:space="preserve"> </w:t>
            </w:r>
            <w:r w:rsidRPr="00AC5E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 xml:space="preserve">CP. Roberto Magaña González. - Director de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P</w:t>
            </w:r>
            <w:r w:rsidRPr="00AC5E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rogramas Federales, Contraloría General del Estado de Yucatán.</w:t>
            </w:r>
          </w:p>
        </w:tc>
        <w:tc>
          <w:tcPr>
            <w:tcW w:w="6585" w:type="dxa"/>
          </w:tcPr>
          <w:p w:rsidR="00AC5ED1" w:rsidRPr="008461D0" w:rsidRDefault="00AC5ED1" w:rsidP="00530A44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</w:p>
          <w:p w:rsidR="00AC5ED1" w:rsidRDefault="00AC5ED1" w:rsidP="00530A44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 xml:space="preserve">Teléfono: Directo </w:t>
            </w:r>
            <w:r w:rsidRPr="00AC5E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 xml:space="preserve">999) 930 3800 Ext. 13026 </w:t>
            </w:r>
          </w:p>
          <w:p w:rsidR="00AC5ED1" w:rsidRPr="008461D0" w:rsidRDefault="00AC5ED1" w:rsidP="00530A44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Correo electrónico:</w:t>
            </w:r>
          </w:p>
          <w:p w:rsidR="00AC5ED1" w:rsidRPr="008461D0" w:rsidRDefault="00AC5ED1" w:rsidP="00530A44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bookmarkStart w:id="0" w:name="_GoBack"/>
            <w:bookmarkEnd w:id="0"/>
          </w:p>
          <w:p w:rsidR="00AC5ED1" w:rsidRPr="008461D0" w:rsidRDefault="00AC5ED1" w:rsidP="00530A44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Atención personal previa cita.</w:t>
            </w:r>
          </w:p>
        </w:tc>
      </w:tr>
      <w:tr w:rsidR="00AC5ED1" w:rsidRPr="008461D0" w:rsidTr="00530A44">
        <w:tc>
          <w:tcPr>
            <w:tcW w:w="9498" w:type="dxa"/>
            <w:gridSpan w:val="2"/>
            <w:vAlign w:val="center"/>
          </w:tcPr>
          <w:p w:rsidR="00AC5ED1" w:rsidRPr="008461D0" w:rsidRDefault="00AC5ED1" w:rsidP="00530A44">
            <w:pPr>
              <w:pStyle w:val="Piedepgina"/>
              <w:tabs>
                <w:tab w:val="clear" w:pos="8504"/>
                <w:tab w:val="right" w:pos="8100"/>
                <w:tab w:val="left" w:pos="8600"/>
              </w:tabs>
              <w:ind w:right="47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AC5E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 xml:space="preserve">Calle 20-A Núm. 284-B por 3-C, pisos 1 y 2, Colonia </w:t>
            </w:r>
            <w:proofErr w:type="spellStart"/>
            <w:r w:rsidRPr="00AC5E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Xcumpich</w:t>
            </w:r>
            <w:proofErr w:type="spellEnd"/>
            <w:r w:rsidRPr="00AC5E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, C.P. 97204, Mérida, Yucatán</w:t>
            </w:r>
          </w:p>
        </w:tc>
      </w:tr>
    </w:tbl>
    <w:p w:rsidR="00AC5ED1" w:rsidRDefault="00AC5ED1" w:rsidP="00AC5ED1"/>
    <w:p w:rsidR="006F3C8E" w:rsidRDefault="005A2CAA"/>
    <w:sectPr w:rsidR="006F3C8E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2CAA" w:rsidRDefault="005A2CAA" w:rsidP="00AC5ED1">
      <w:pPr>
        <w:spacing w:after="0" w:line="240" w:lineRule="auto"/>
      </w:pPr>
      <w:r>
        <w:separator/>
      </w:r>
    </w:p>
  </w:endnote>
  <w:endnote w:type="continuationSeparator" w:id="0">
    <w:p w:rsidR="005A2CAA" w:rsidRDefault="005A2CAA" w:rsidP="00AC5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5ED1" w:rsidRDefault="00AC5ED1" w:rsidP="00AC5ED1">
    <w:pPr>
      <w:pStyle w:val="Piedepgina"/>
      <w:pBdr>
        <w:bottom w:val="single" w:sz="12" w:space="1" w:color="auto"/>
      </w:pBdr>
    </w:pPr>
  </w:p>
  <w:p w:rsidR="00AC5ED1" w:rsidRDefault="00AC5ED1" w:rsidP="00AC5ED1">
    <w:pPr>
      <w:pStyle w:val="Piedepgina"/>
    </w:pPr>
  </w:p>
  <w:p w:rsidR="00AC5ED1" w:rsidRDefault="00AC5ED1" w:rsidP="00AC5ED1">
    <w:pPr>
      <w:pStyle w:val="Piedepgina"/>
      <w:jc w:val="right"/>
    </w:pPr>
    <w:r>
      <w:t>Fecha de actualización: 30-octubre de -2023.</w:t>
    </w:r>
  </w:p>
  <w:p w:rsidR="00AC5ED1" w:rsidRDefault="00AC5ED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2CAA" w:rsidRDefault="005A2CAA" w:rsidP="00AC5ED1">
      <w:pPr>
        <w:spacing w:after="0" w:line="240" w:lineRule="auto"/>
      </w:pPr>
      <w:r>
        <w:separator/>
      </w:r>
    </w:p>
  </w:footnote>
  <w:footnote w:type="continuationSeparator" w:id="0">
    <w:p w:rsidR="005A2CAA" w:rsidRDefault="005A2CAA" w:rsidP="00AC5E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ED1"/>
    <w:rsid w:val="00265B7E"/>
    <w:rsid w:val="002D35AE"/>
    <w:rsid w:val="00450156"/>
    <w:rsid w:val="005A2CAA"/>
    <w:rsid w:val="00910605"/>
    <w:rsid w:val="00AC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8CB76"/>
  <w15:chartTrackingRefBased/>
  <w15:docId w15:val="{8C84CF1A-19A2-4D4E-92D2-625EA17AC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5ED1"/>
    <w:pPr>
      <w:spacing w:after="200" w:line="276" w:lineRule="auto"/>
    </w:pPr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AC5E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5ED1"/>
    <w:rPr>
      <w:rFonts w:eastAsiaTheme="minorEastAsia"/>
      <w:lang w:eastAsia="es-MX"/>
    </w:rPr>
  </w:style>
  <w:style w:type="character" w:styleId="Hipervnculo">
    <w:name w:val="Hyperlink"/>
    <w:basedOn w:val="Fuentedeprrafopredeter"/>
    <w:rsid w:val="00AC5ED1"/>
    <w:rPr>
      <w:color w:val="255280"/>
      <w:u w:val="single"/>
    </w:rPr>
  </w:style>
  <w:style w:type="paragraph" w:styleId="Prrafodelista">
    <w:name w:val="List Paragraph"/>
    <w:basedOn w:val="Normal"/>
    <w:uiPriority w:val="34"/>
    <w:qFormat/>
    <w:rsid w:val="00AC5ED1"/>
    <w:pPr>
      <w:ind w:left="720"/>
      <w:contextualSpacing/>
    </w:pPr>
  </w:style>
  <w:style w:type="table" w:styleId="Tablaconcuadrcula">
    <w:name w:val="Table Grid"/>
    <w:basedOn w:val="Tablanormal"/>
    <w:uiPriority w:val="59"/>
    <w:rsid w:val="00AC5ED1"/>
    <w:pPr>
      <w:spacing w:after="0" w:line="240" w:lineRule="auto"/>
    </w:pPr>
    <w:rPr>
      <w:rFonts w:eastAsiaTheme="minorEastAsia"/>
      <w:lang w:eastAsia="es-MX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C5E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5ED1"/>
    <w:rPr>
      <w:rFonts w:eastAsiaTheme="minorEastAsia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TECNOLÓGICA METROPOLITANA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Peniche Manzanares</dc:creator>
  <cp:keywords/>
  <dc:description/>
  <cp:lastModifiedBy>Alejandra Peniche Manzanares</cp:lastModifiedBy>
  <cp:revision>1</cp:revision>
  <dcterms:created xsi:type="dcterms:W3CDTF">2023-11-24T18:52:00Z</dcterms:created>
  <dcterms:modified xsi:type="dcterms:W3CDTF">2023-11-24T19:03:00Z</dcterms:modified>
</cp:coreProperties>
</file>